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CF0DB9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A5F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A1E82">
        <w:rPr>
          <w:rFonts w:ascii="Times New Roman" w:hAnsi="Times New Roman" w:cs="Times New Roman"/>
          <w:sz w:val="24"/>
          <w:szCs w:val="24"/>
        </w:rPr>
        <w:t>КЗК-</w:t>
      </w:r>
      <w:r w:rsidR="00FA5F32" w:rsidRPr="00DA1E82">
        <w:rPr>
          <w:rFonts w:ascii="Times New Roman" w:hAnsi="Times New Roman" w:cs="Times New Roman"/>
          <w:sz w:val="24"/>
          <w:szCs w:val="24"/>
        </w:rPr>
        <w:t>7</w:t>
      </w:r>
      <w:r w:rsidR="00CF0DB9" w:rsidRPr="00DA1E82">
        <w:rPr>
          <w:rFonts w:ascii="Times New Roman" w:hAnsi="Times New Roman" w:cs="Times New Roman"/>
          <w:sz w:val="24"/>
          <w:szCs w:val="24"/>
        </w:rPr>
        <w:t>40</w:t>
      </w:r>
      <w:r w:rsidR="00674AB3" w:rsidRPr="00DA1E82">
        <w:rPr>
          <w:rFonts w:ascii="Times New Roman" w:hAnsi="Times New Roman" w:cs="Times New Roman"/>
          <w:sz w:val="24"/>
          <w:szCs w:val="24"/>
        </w:rPr>
        <w:t>/2024</w:t>
      </w:r>
      <w:r w:rsidRPr="00DA1E8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D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F0DB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F0DB9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„Капитал Пойнт България“</w:t>
      </w:r>
      <w:r w:rsidR="00CF0DB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A38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 А.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F0DB9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Изпълнителни директори на „Фонд мениджър на финансови инструменти в България“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388B">
        <w:rPr>
          <w:rFonts w:ascii="Times New Roman" w:hAnsi="Times New Roman" w:cs="Times New Roman"/>
          <w:color w:val="000000" w:themeColor="text1"/>
          <w:sz w:val="24"/>
          <w:szCs w:val="24"/>
        </w:rPr>
        <w:t>адв. И. Н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DA1E82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A388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Г-н А. К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Поддържам доказателственото искане.</w:t>
      </w:r>
    </w:p>
    <w:p w:rsidR="006A0E6B" w:rsidRDefault="006A0E6B" w:rsidP="006A0E6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A388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A1E82">
        <w:rPr>
          <w:rFonts w:ascii="Times New Roman" w:hAnsi="Times New Roman" w:cs="Times New Roman"/>
          <w:sz w:val="24"/>
          <w:szCs w:val="24"/>
        </w:rPr>
        <w:t xml:space="preserve"> </w:t>
      </w:r>
      <w:r w:rsidR="00DA1E82" w:rsidRPr="00DA1E82">
        <w:rPr>
          <w:rFonts w:ascii="Times New Roman" w:hAnsi="Times New Roman" w:cs="Times New Roman"/>
          <w:sz w:val="24"/>
          <w:szCs w:val="24"/>
        </w:rPr>
        <w:t>Противопоставям се на искането.</w:t>
      </w:r>
    </w:p>
    <w:p w:rsidR="00DA1E82" w:rsidRDefault="00DA1E8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1E82" w:rsidRPr="00DA1E82" w:rsidRDefault="00C46915" w:rsidP="00DA1E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DA1E82" w:rsidRPr="00DA1E82">
        <w:rPr>
          <w:rFonts w:ascii="Times New Roman" w:hAnsi="Times New Roman" w:cs="Times New Roman"/>
          <w:sz w:val="24"/>
          <w:szCs w:val="24"/>
        </w:rPr>
        <w:t xml:space="preserve">Направеното  с жалбата искане допускане на техническа експертиза КЗК намира за неоснователно, доколкото по преписката се съдържат неоспорени от страните писмени доказателства от значение за изясняване на спорните обстоятелства, които позволяват в хода на осъщественото по преписката проучване да бъдат преценени и установени релевантните за предмета на производството факти. Освен това, КЗК намира, че въпросите, за който е отправено искането по никакъв начин не биха допринесли за изясняване на фактическата обстановка по развилото се правоотношение, доколкото в тази насока са събрани неоспорени от страните писмени доказателства, включително изискана информация и становище от АОП.  Предвид на изложеното </w:t>
      </w:r>
      <w:r w:rsidR="00DB7B64">
        <w:rPr>
          <w:rFonts w:ascii="Times New Roman" w:hAnsi="Times New Roman" w:cs="Times New Roman"/>
          <w:sz w:val="24"/>
          <w:szCs w:val="24"/>
        </w:rPr>
        <w:t>комисията</w:t>
      </w:r>
    </w:p>
    <w:p w:rsidR="00DB7B64" w:rsidRDefault="00DA1E82" w:rsidP="00DA1E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E82">
        <w:rPr>
          <w:rFonts w:ascii="Times New Roman" w:hAnsi="Times New Roman" w:cs="Times New Roman"/>
          <w:sz w:val="24"/>
          <w:szCs w:val="24"/>
        </w:rPr>
        <w:tab/>
      </w:r>
      <w:r w:rsidRPr="00DA1E82">
        <w:rPr>
          <w:rFonts w:ascii="Times New Roman" w:hAnsi="Times New Roman" w:cs="Times New Roman"/>
          <w:sz w:val="24"/>
          <w:szCs w:val="24"/>
        </w:rPr>
        <w:tab/>
      </w:r>
      <w:r w:rsidRPr="00DA1E82">
        <w:rPr>
          <w:rFonts w:ascii="Times New Roman" w:hAnsi="Times New Roman" w:cs="Times New Roman"/>
          <w:sz w:val="24"/>
          <w:szCs w:val="24"/>
        </w:rPr>
        <w:tab/>
      </w:r>
      <w:r w:rsidRPr="00DA1E82">
        <w:rPr>
          <w:rFonts w:ascii="Times New Roman" w:hAnsi="Times New Roman" w:cs="Times New Roman"/>
          <w:sz w:val="24"/>
          <w:szCs w:val="24"/>
        </w:rPr>
        <w:tab/>
      </w:r>
      <w:r w:rsidRPr="00DA1E82">
        <w:rPr>
          <w:rFonts w:ascii="Times New Roman" w:hAnsi="Times New Roman" w:cs="Times New Roman"/>
          <w:sz w:val="24"/>
          <w:szCs w:val="24"/>
        </w:rPr>
        <w:tab/>
      </w:r>
    </w:p>
    <w:p w:rsidR="00DB7B64" w:rsidRDefault="00DB7B64" w:rsidP="00DB7B6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7B64" w:rsidRPr="00C46915" w:rsidRDefault="00DB7B64" w:rsidP="00DB7B6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B64" w:rsidRDefault="00DA1E82" w:rsidP="00DA1E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E82">
        <w:rPr>
          <w:rFonts w:ascii="Times New Roman" w:hAnsi="Times New Roman" w:cs="Times New Roman"/>
          <w:sz w:val="24"/>
          <w:szCs w:val="24"/>
        </w:rPr>
        <w:t xml:space="preserve">Оставя без уважение направеното искане за допускане на техническа експертиза </w:t>
      </w:r>
    </w:p>
    <w:p w:rsidR="00DB7B64" w:rsidRDefault="00DB7B64" w:rsidP="00DA1E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A1E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A388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К.:</w:t>
      </w:r>
    </w:p>
    <w:p w:rsidR="0046157F" w:rsidRDefault="006A0E6B" w:rsidP="00DB7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7B64" w:rsidRPr="00DB7B64">
        <w:rPr>
          <w:rFonts w:ascii="Times New Roman" w:hAnsi="Times New Roman" w:cs="Times New Roman"/>
          <w:sz w:val="24"/>
          <w:szCs w:val="24"/>
        </w:rPr>
        <w:t>Считам, че без допускането на исканата експертиза делото остава напълно не</w:t>
      </w:r>
      <w:r w:rsidR="0046157F">
        <w:rPr>
          <w:rFonts w:ascii="Times New Roman" w:hAnsi="Times New Roman" w:cs="Times New Roman"/>
          <w:sz w:val="24"/>
          <w:szCs w:val="24"/>
        </w:rPr>
        <w:t>и</w:t>
      </w:r>
      <w:r w:rsidR="00DB7B64" w:rsidRPr="00DB7B64">
        <w:rPr>
          <w:rFonts w:ascii="Times New Roman" w:hAnsi="Times New Roman" w:cs="Times New Roman"/>
          <w:sz w:val="24"/>
          <w:szCs w:val="24"/>
        </w:rPr>
        <w:t>з</w:t>
      </w:r>
      <w:r w:rsidR="0046157F">
        <w:rPr>
          <w:rFonts w:ascii="Times New Roman" w:hAnsi="Times New Roman" w:cs="Times New Roman"/>
          <w:sz w:val="24"/>
          <w:szCs w:val="24"/>
        </w:rPr>
        <w:t>я</w:t>
      </w:r>
      <w:r w:rsidR="00DB7B64" w:rsidRPr="00DB7B64">
        <w:rPr>
          <w:rFonts w:ascii="Times New Roman" w:hAnsi="Times New Roman" w:cs="Times New Roman"/>
          <w:sz w:val="24"/>
          <w:szCs w:val="24"/>
        </w:rPr>
        <w:t>сне</w:t>
      </w:r>
      <w:r w:rsidR="0046157F">
        <w:rPr>
          <w:rFonts w:ascii="Times New Roman" w:hAnsi="Times New Roman" w:cs="Times New Roman"/>
          <w:sz w:val="24"/>
          <w:szCs w:val="24"/>
        </w:rPr>
        <w:t>но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от фактическа страна</w:t>
      </w:r>
      <w:r w:rsidR="0046157F">
        <w:rPr>
          <w:rFonts w:ascii="Times New Roman" w:hAnsi="Times New Roman" w:cs="Times New Roman"/>
          <w:sz w:val="24"/>
          <w:szCs w:val="24"/>
        </w:rPr>
        <w:t>.</w:t>
      </w:r>
    </w:p>
    <w:p w:rsidR="0046157F" w:rsidRDefault="0046157F" w:rsidP="00DB7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57F" w:rsidRPr="00C46915" w:rsidRDefault="0046157F" w:rsidP="004615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157F" w:rsidRDefault="0046157F" w:rsidP="004615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Вече се произнесохме, ход по същество:</w:t>
      </w:r>
    </w:p>
    <w:p w:rsidR="0046157F" w:rsidRDefault="0046157F" w:rsidP="004615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57F" w:rsidRDefault="0046157F" w:rsidP="004615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К.:</w:t>
      </w:r>
    </w:p>
    <w:p w:rsidR="000968B1" w:rsidRDefault="0046157F" w:rsidP="00DB7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7B64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 че използвайки техническото с</w:t>
      </w:r>
      <w:r w:rsidR="00DB7B64" w:rsidRPr="00DB7B64">
        <w:rPr>
          <w:rFonts w:ascii="Times New Roman" w:hAnsi="Times New Roman" w:cs="Times New Roman"/>
          <w:sz w:val="24"/>
          <w:szCs w:val="24"/>
        </w:rPr>
        <w:t>редство централизиран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автоматизиран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информационна система за електронни обществени понички възложителят нос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правната отговорност за правилното функциониране на тази система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в частност </w:t>
      </w:r>
      <w:r>
        <w:rPr>
          <w:rFonts w:ascii="Times New Roman" w:hAnsi="Times New Roman" w:cs="Times New Roman"/>
          <w:sz w:val="24"/>
          <w:szCs w:val="24"/>
        </w:rPr>
        <w:t xml:space="preserve">нейното </w:t>
      </w:r>
      <w:r w:rsidR="00DB7B64" w:rsidRPr="00DB7B64">
        <w:rPr>
          <w:rFonts w:ascii="Times New Roman" w:hAnsi="Times New Roman" w:cs="Times New Roman"/>
          <w:sz w:val="24"/>
          <w:szCs w:val="24"/>
        </w:rPr>
        <w:t>функцион</w:t>
      </w:r>
      <w:r>
        <w:rPr>
          <w:rFonts w:ascii="Times New Roman" w:hAnsi="Times New Roman" w:cs="Times New Roman"/>
          <w:sz w:val="24"/>
          <w:szCs w:val="24"/>
        </w:rPr>
        <w:t>иране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да съответства на правната рамка</w:t>
      </w:r>
      <w:r>
        <w:rPr>
          <w:rFonts w:ascii="Times New Roman" w:hAnsi="Times New Roman" w:cs="Times New Roman"/>
          <w:sz w:val="24"/>
          <w:szCs w:val="24"/>
        </w:rPr>
        <w:t>, да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дава възможност за упражн</w:t>
      </w:r>
      <w:r>
        <w:rPr>
          <w:rFonts w:ascii="Times New Roman" w:hAnsi="Times New Roman" w:cs="Times New Roman"/>
          <w:sz w:val="24"/>
          <w:szCs w:val="24"/>
        </w:rPr>
        <w:t>яване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на правата на заинтересовани</w:t>
      </w:r>
      <w:r w:rsidR="000968B1">
        <w:rPr>
          <w:rFonts w:ascii="Times New Roman" w:hAnsi="Times New Roman" w:cs="Times New Roman"/>
          <w:sz w:val="24"/>
          <w:szCs w:val="24"/>
        </w:rPr>
        <w:t>те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</w:t>
      </w:r>
      <w:r w:rsidR="000968B1">
        <w:rPr>
          <w:rFonts w:ascii="Times New Roman" w:hAnsi="Times New Roman" w:cs="Times New Roman"/>
          <w:sz w:val="24"/>
          <w:szCs w:val="24"/>
        </w:rPr>
        <w:t xml:space="preserve">лица, 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участниците </w:t>
      </w:r>
      <w:r w:rsidR="000968B1">
        <w:rPr>
          <w:rFonts w:ascii="Times New Roman" w:hAnsi="Times New Roman" w:cs="Times New Roman"/>
          <w:sz w:val="24"/>
          <w:szCs w:val="24"/>
        </w:rPr>
        <w:t xml:space="preserve">в </w:t>
      </w:r>
      <w:r w:rsidR="00DB7B64" w:rsidRPr="00DB7B64">
        <w:rPr>
          <w:rFonts w:ascii="Times New Roman" w:hAnsi="Times New Roman" w:cs="Times New Roman"/>
          <w:sz w:val="24"/>
          <w:szCs w:val="24"/>
        </w:rPr>
        <w:t>процедурата</w:t>
      </w:r>
      <w:r w:rsidR="000968B1">
        <w:rPr>
          <w:rFonts w:ascii="Times New Roman" w:hAnsi="Times New Roman" w:cs="Times New Roman"/>
          <w:sz w:val="24"/>
          <w:szCs w:val="24"/>
        </w:rPr>
        <w:t>.</w:t>
      </w:r>
    </w:p>
    <w:p w:rsidR="006F17DD" w:rsidRDefault="00DB7B64" w:rsidP="00DB7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B64">
        <w:rPr>
          <w:rFonts w:ascii="Times New Roman" w:hAnsi="Times New Roman" w:cs="Times New Roman"/>
          <w:sz w:val="24"/>
          <w:szCs w:val="24"/>
        </w:rPr>
        <w:t>В случая твърдим</w:t>
      </w:r>
      <w:r w:rsidR="000968B1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че е налице техническо ограничение</w:t>
      </w:r>
      <w:r w:rsidR="000968B1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което противоречи на нормативната рамка</w:t>
      </w:r>
      <w:r w:rsidR="000968B1">
        <w:rPr>
          <w:rFonts w:ascii="Times New Roman" w:hAnsi="Times New Roman" w:cs="Times New Roman"/>
          <w:sz w:val="24"/>
          <w:szCs w:val="24"/>
        </w:rPr>
        <w:t>, а</w:t>
      </w:r>
      <w:r w:rsidRPr="00DB7B64">
        <w:rPr>
          <w:rFonts w:ascii="Times New Roman" w:hAnsi="Times New Roman" w:cs="Times New Roman"/>
          <w:sz w:val="24"/>
          <w:szCs w:val="24"/>
        </w:rPr>
        <w:t xml:space="preserve"> именно </w:t>
      </w:r>
      <w:r w:rsidR="000968B1">
        <w:rPr>
          <w:rFonts w:ascii="Times New Roman" w:hAnsi="Times New Roman" w:cs="Times New Roman"/>
          <w:sz w:val="24"/>
          <w:szCs w:val="24"/>
        </w:rPr>
        <w:t xml:space="preserve">на </w:t>
      </w:r>
      <w:r w:rsidRPr="00DB7B64">
        <w:rPr>
          <w:rFonts w:ascii="Times New Roman" w:hAnsi="Times New Roman" w:cs="Times New Roman"/>
          <w:sz w:val="24"/>
          <w:szCs w:val="24"/>
        </w:rPr>
        <w:t xml:space="preserve">изискванията на </w:t>
      </w:r>
      <w:r w:rsidR="000968B1">
        <w:rPr>
          <w:rFonts w:ascii="Times New Roman" w:hAnsi="Times New Roman" w:cs="Times New Roman"/>
          <w:sz w:val="24"/>
          <w:szCs w:val="24"/>
        </w:rPr>
        <w:t xml:space="preserve">ЗОП </w:t>
      </w:r>
      <w:r w:rsidRPr="00DB7B64">
        <w:rPr>
          <w:rFonts w:ascii="Times New Roman" w:hAnsi="Times New Roman" w:cs="Times New Roman"/>
          <w:sz w:val="24"/>
          <w:szCs w:val="24"/>
        </w:rPr>
        <w:t xml:space="preserve">и </w:t>
      </w:r>
      <w:r w:rsidR="000968B1">
        <w:rPr>
          <w:rFonts w:ascii="Times New Roman" w:hAnsi="Times New Roman" w:cs="Times New Roman"/>
          <w:sz w:val="24"/>
          <w:szCs w:val="24"/>
        </w:rPr>
        <w:t>П</w:t>
      </w:r>
      <w:r w:rsidRPr="00DB7B64">
        <w:rPr>
          <w:rFonts w:ascii="Times New Roman" w:hAnsi="Times New Roman" w:cs="Times New Roman"/>
          <w:sz w:val="24"/>
          <w:szCs w:val="24"/>
        </w:rPr>
        <w:t>равилника за пр</w:t>
      </w:r>
      <w:r w:rsidR="000968B1">
        <w:rPr>
          <w:rFonts w:ascii="Times New Roman" w:hAnsi="Times New Roman" w:cs="Times New Roman"/>
          <w:sz w:val="24"/>
          <w:szCs w:val="24"/>
        </w:rPr>
        <w:t xml:space="preserve">илагане </w:t>
      </w:r>
      <w:r w:rsidRPr="00DB7B64">
        <w:rPr>
          <w:rFonts w:ascii="Times New Roman" w:hAnsi="Times New Roman" w:cs="Times New Roman"/>
          <w:sz w:val="24"/>
          <w:szCs w:val="24"/>
        </w:rPr>
        <w:t xml:space="preserve">на </w:t>
      </w:r>
      <w:r w:rsidR="000968B1">
        <w:rPr>
          <w:rFonts w:ascii="Times New Roman" w:hAnsi="Times New Roman" w:cs="Times New Roman"/>
          <w:sz w:val="24"/>
          <w:szCs w:val="24"/>
        </w:rPr>
        <w:t>ЗОП</w:t>
      </w:r>
      <w:r w:rsidRPr="00DB7B64">
        <w:rPr>
          <w:rFonts w:ascii="Times New Roman" w:hAnsi="Times New Roman" w:cs="Times New Roman"/>
          <w:sz w:val="24"/>
          <w:szCs w:val="24"/>
        </w:rPr>
        <w:t xml:space="preserve"> за разделно</w:t>
      </w:r>
      <w:r w:rsidR="000968B1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самостоятелно подаване на оферти по различните об</w:t>
      </w:r>
      <w:r w:rsidR="000968B1">
        <w:rPr>
          <w:rFonts w:ascii="Times New Roman" w:hAnsi="Times New Roman" w:cs="Times New Roman"/>
          <w:sz w:val="24"/>
          <w:szCs w:val="24"/>
        </w:rPr>
        <w:t xml:space="preserve">особени </w:t>
      </w:r>
      <w:r w:rsidRPr="00DB7B64">
        <w:rPr>
          <w:rFonts w:ascii="Times New Roman" w:hAnsi="Times New Roman" w:cs="Times New Roman"/>
          <w:sz w:val="24"/>
          <w:szCs w:val="24"/>
        </w:rPr>
        <w:t>позиции на една и съща обществена поръчка</w:t>
      </w:r>
      <w:r w:rsidR="000968B1">
        <w:rPr>
          <w:rFonts w:ascii="Times New Roman" w:hAnsi="Times New Roman" w:cs="Times New Roman"/>
          <w:sz w:val="24"/>
          <w:szCs w:val="24"/>
        </w:rPr>
        <w:t>.</w:t>
      </w:r>
      <w:r w:rsidRPr="00DB7B64">
        <w:rPr>
          <w:rFonts w:ascii="Times New Roman" w:hAnsi="Times New Roman" w:cs="Times New Roman"/>
          <w:sz w:val="24"/>
          <w:szCs w:val="24"/>
        </w:rPr>
        <w:t xml:space="preserve"> Това е правна отговорност на възложители</w:t>
      </w:r>
      <w:r w:rsidR="00FC61C5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в тоя случай </w:t>
      </w:r>
      <w:r w:rsidR="00FC61C5">
        <w:rPr>
          <w:rFonts w:ascii="Times New Roman" w:hAnsi="Times New Roman" w:cs="Times New Roman"/>
          <w:sz w:val="24"/>
          <w:szCs w:val="24"/>
        </w:rPr>
        <w:t>в</w:t>
      </w:r>
      <w:r w:rsidRPr="00DB7B64">
        <w:rPr>
          <w:rFonts w:ascii="Times New Roman" w:hAnsi="Times New Roman" w:cs="Times New Roman"/>
          <w:sz w:val="24"/>
          <w:szCs w:val="24"/>
        </w:rPr>
        <w:t xml:space="preserve"> смисъл има третиране като </w:t>
      </w:r>
      <w:r w:rsidR="00FC61C5">
        <w:rPr>
          <w:rFonts w:ascii="Times New Roman" w:hAnsi="Times New Roman" w:cs="Times New Roman"/>
          <w:sz w:val="24"/>
          <w:szCs w:val="24"/>
        </w:rPr>
        <w:t>п</w:t>
      </w:r>
      <w:r w:rsidRPr="00DB7B64">
        <w:rPr>
          <w:rFonts w:ascii="Times New Roman" w:hAnsi="Times New Roman" w:cs="Times New Roman"/>
          <w:sz w:val="24"/>
          <w:szCs w:val="24"/>
        </w:rPr>
        <w:t>равно действие на възложител</w:t>
      </w:r>
      <w:r w:rsidR="00FC61C5">
        <w:rPr>
          <w:rFonts w:ascii="Times New Roman" w:hAnsi="Times New Roman" w:cs="Times New Roman"/>
          <w:sz w:val="24"/>
          <w:szCs w:val="24"/>
        </w:rPr>
        <w:t>я,</w:t>
      </w:r>
      <w:r w:rsidRPr="00DB7B64">
        <w:rPr>
          <w:rFonts w:ascii="Times New Roman" w:hAnsi="Times New Roman" w:cs="Times New Roman"/>
          <w:sz w:val="24"/>
          <w:szCs w:val="24"/>
        </w:rPr>
        <w:t xml:space="preserve"> ко</w:t>
      </w:r>
      <w:r w:rsidR="00FC61C5">
        <w:rPr>
          <w:rFonts w:ascii="Times New Roman" w:hAnsi="Times New Roman" w:cs="Times New Roman"/>
          <w:sz w:val="24"/>
          <w:szCs w:val="24"/>
        </w:rPr>
        <w:t>й</w:t>
      </w:r>
      <w:r w:rsidRPr="00DB7B64">
        <w:rPr>
          <w:rFonts w:ascii="Times New Roman" w:hAnsi="Times New Roman" w:cs="Times New Roman"/>
          <w:sz w:val="24"/>
          <w:szCs w:val="24"/>
        </w:rPr>
        <w:t>то използва това техническо средство</w:t>
      </w:r>
      <w:r w:rsidR="006F17DD">
        <w:rPr>
          <w:rFonts w:ascii="Times New Roman" w:hAnsi="Times New Roman" w:cs="Times New Roman"/>
          <w:sz w:val="24"/>
          <w:szCs w:val="24"/>
        </w:rPr>
        <w:t>. С</w:t>
      </w:r>
      <w:r w:rsidRPr="00DB7B64">
        <w:rPr>
          <w:rFonts w:ascii="Times New Roman" w:hAnsi="Times New Roman" w:cs="Times New Roman"/>
          <w:sz w:val="24"/>
          <w:szCs w:val="24"/>
        </w:rPr>
        <w:t>читаме</w:t>
      </w:r>
      <w:r w:rsidR="00FC61C5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че това техническо ограничение против</w:t>
      </w:r>
      <w:r w:rsidR="00FC61C5">
        <w:rPr>
          <w:rFonts w:ascii="Times New Roman" w:hAnsi="Times New Roman" w:cs="Times New Roman"/>
          <w:sz w:val="24"/>
          <w:szCs w:val="24"/>
        </w:rPr>
        <w:t xml:space="preserve">оречи на </w:t>
      </w:r>
      <w:r w:rsidRPr="00DB7B64">
        <w:rPr>
          <w:rFonts w:ascii="Times New Roman" w:hAnsi="Times New Roman" w:cs="Times New Roman"/>
          <w:sz w:val="24"/>
          <w:szCs w:val="24"/>
        </w:rPr>
        <w:t xml:space="preserve"> закона и че то е ограничило нашите п</w:t>
      </w:r>
      <w:r w:rsidR="006F17DD">
        <w:rPr>
          <w:rFonts w:ascii="Times New Roman" w:hAnsi="Times New Roman" w:cs="Times New Roman"/>
          <w:sz w:val="24"/>
          <w:szCs w:val="24"/>
        </w:rPr>
        <w:t>ра</w:t>
      </w:r>
      <w:r w:rsidRPr="00DB7B64">
        <w:rPr>
          <w:rFonts w:ascii="Times New Roman" w:hAnsi="Times New Roman" w:cs="Times New Roman"/>
          <w:sz w:val="24"/>
          <w:szCs w:val="24"/>
        </w:rPr>
        <w:t>ва</w:t>
      </w:r>
      <w:r w:rsidR="006F17DD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не </w:t>
      </w:r>
      <w:r w:rsidR="006F17DD">
        <w:rPr>
          <w:rFonts w:ascii="Times New Roman" w:hAnsi="Times New Roman" w:cs="Times New Roman"/>
          <w:sz w:val="24"/>
          <w:szCs w:val="24"/>
        </w:rPr>
        <w:t>н</w:t>
      </w:r>
      <w:r w:rsidRPr="00DB7B64">
        <w:rPr>
          <w:rFonts w:ascii="Times New Roman" w:hAnsi="Times New Roman" w:cs="Times New Roman"/>
          <w:sz w:val="24"/>
          <w:szCs w:val="24"/>
        </w:rPr>
        <w:t>и е да</w:t>
      </w:r>
      <w:r w:rsidR="006F17DD">
        <w:rPr>
          <w:rFonts w:ascii="Times New Roman" w:hAnsi="Times New Roman" w:cs="Times New Roman"/>
          <w:sz w:val="24"/>
          <w:szCs w:val="24"/>
        </w:rPr>
        <w:t>ло</w:t>
      </w:r>
      <w:r w:rsidRPr="00DB7B64">
        <w:rPr>
          <w:rFonts w:ascii="Times New Roman" w:hAnsi="Times New Roman" w:cs="Times New Roman"/>
          <w:sz w:val="24"/>
          <w:szCs w:val="24"/>
        </w:rPr>
        <w:t xml:space="preserve"> възможност да по</w:t>
      </w:r>
      <w:r w:rsidR="006F17DD">
        <w:rPr>
          <w:rFonts w:ascii="Times New Roman" w:hAnsi="Times New Roman" w:cs="Times New Roman"/>
          <w:sz w:val="24"/>
          <w:szCs w:val="24"/>
        </w:rPr>
        <w:t>да</w:t>
      </w:r>
      <w:r w:rsidRPr="00DB7B64">
        <w:rPr>
          <w:rFonts w:ascii="Times New Roman" w:hAnsi="Times New Roman" w:cs="Times New Roman"/>
          <w:sz w:val="24"/>
          <w:szCs w:val="24"/>
        </w:rPr>
        <w:t>дем оферта по отношение на позиция</w:t>
      </w:r>
      <w:r w:rsidR="006F17DD">
        <w:rPr>
          <w:rFonts w:ascii="Times New Roman" w:hAnsi="Times New Roman" w:cs="Times New Roman"/>
          <w:sz w:val="24"/>
          <w:szCs w:val="24"/>
        </w:rPr>
        <w:t xml:space="preserve"> 3</w:t>
      </w:r>
      <w:r w:rsidRPr="00DB7B64">
        <w:rPr>
          <w:rFonts w:ascii="Times New Roman" w:hAnsi="Times New Roman" w:cs="Times New Roman"/>
          <w:sz w:val="24"/>
          <w:szCs w:val="24"/>
        </w:rPr>
        <w:t xml:space="preserve"> на обществената поръчка</w:t>
      </w:r>
      <w:r w:rsidR="006F17DD">
        <w:rPr>
          <w:rFonts w:ascii="Times New Roman" w:hAnsi="Times New Roman" w:cs="Times New Roman"/>
          <w:sz w:val="24"/>
          <w:szCs w:val="24"/>
        </w:rPr>
        <w:t xml:space="preserve">, </w:t>
      </w:r>
      <w:r w:rsidRPr="00DB7B64">
        <w:rPr>
          <w:rFonts w:ascii="Times New Roman" w:hAnsi="Times New Roman" w:cs="Times New Roman"/>
          <w:sz w:val="24"/>
          <w:szCs w:val="24"/>
        </w:rPr>
        <w:t>след като сме валидно пода</w:t>
      </w:r>
      <w:r w:rsidR="006F17DD">
        <w:rPr>
          <w:rFonts w:ascii="Times New Roman" w:hAnsi="Times New Roman" w:cs="Times New Roman"/>
          <w:sz w:val="24"/>
          <w:szCs w:val="24"/>
        </w:rPr>
        <w:t>ли</w:t>
      </w:r>
      <w:r w:rsidRPr="00DB7B64">
        <w:rPr>
          <w:rFonts w:ascii="Times New Roman" w:hAnsi="Times New Roman" w:cs="Times New Roman"/>
          <w:sz w:val="24"/>
          <w:szCs w:val="24"/>
        </w:rPr>
        <w:t xml:space="preserve"> </w:t>
      </w:r>
      <w:r w:rsidRPr="00DB7B64">
        <w:rPr>
          <w:rFonts w:ascii="Times New Roman" w:hAnsi="Times New Roman" w:cs="Times New Roman"/>
          <w:sz w:val="24"/>
          <w:szCs w:val="24"/>
        </w:rPr>
        <w:lastRenderedPageBreak/>
        <w:t xml:space="preserve">оферта по </w:t>
      </w:r>
      <w:r w:rsidR="006F17DD">
        <w:rPr>
          <w:rFonts w:ascii="Times New Roman" w:hAnsi="Times New Roman" w:cs="Times New Roman"/>
          <w:sz w:val="24"/>
          <w:szCs w:val="24"/>
        </w:rPr>
        <w:t>обо</w:t>
      </w:r>
      <w:r w:rsidRPr="00DB7B64">
        <w:rPr>
          <w:rFonts w:ascii="Times New Roman" w:hAnsi="Times New Roman" w:cs="Times New Roman"/>
          <w:sz w:val="24"/>
          <w:szCs w:val="24"/>
        </w:rPr>
        <w:t>со</w:t>
      </w:r>
      <w:r w:rsidR="006F17DD">
        <w:rPr>
          <w:rFonts w:ascii="Times New Roman" w:hAnsi="Times New Roman" w:cs="Times New Roman"/>
          <w:sz w:val="24"/>
          <w:szCs w:val="24"/>
        </w:rPr>
        <w:t>б</w:t>
      </w:r>
      <w:r w:rsidRPr="00DB7B64">
        <w:rPr>
          <w:rFonts w:ascii="Times New Roman" w:hAnsi="Times New Roman" w:cs="Times New Roman"/>
          <w:sz w:val="24"/>
          <w:szCs w:val="24"/>
        </w:rPr>
        <w:t>ена позиция 2</w:t>
      </w:r>
      <w:r w:rsidR="006F17DD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тъй като системата не позволява разделното подаване на оферти по</w:t>
      </w:r>
      <w:r w:rsidR="006F17DD">
        <w:rPr>
          <w:rFonts w:ascii="Times New Roman" w:hAnsi="Times New Roman" w:cs="Times New Roman"/>
          <w:sz w:val="24"/>
          <w:szCs w:val="24"/>
        </w:rPr>
        <w:t xml:space="preserve"> 2 обособени </w:t>
      </w:r>
      <w:r w:rsidRPr="00DB7B64">
        <w:rPr>
          <w:rFonts w:ascii="Times New Roman" w:hAnsi="Times New Roman" w:cs="Times New Roman"/>
          <w:sz w:val="24"/>
          <w:szCs w:val="24"/>
        </w:rPr>
        <w:t>позиции</w:t>
      </w:r>
      <w:r w:rsidR="006F17DD">
        <w:rPr>
          <w:rFonts w:ascii="Times New Roman" w:hAnsi="Times New Roman" w:cs="Times New Roman"/>
          <w:sz w:val="24"/>
          <w:szCs w:val="24"/>
        </w:rPr>
        <w:t>,</w:t>
      </w:r>
      <w:r w:rsidRPr="00DB7B64">
        <w:rPr>
          <w:rFonts w:ascii="Times New Roman" w:hAnsi="Times New Roman" w:cs="Times New Roman"/>
          <w:sz w:val="24"/>
          <w:szCs w:val="24"/>
        </w:rPr>
        <w:t xml:space="preserve"> на които с</w:t>
      </w:r>
      <w:r w:rsidR="006F17DD">
        <w:rPr>
          <w:rFonts w:ascii="Times New Roman" w:hAnsi="Times New Roman" w:cs="Times New Roman"/>
          <w:sz w:val="24"/>
          <w:szCs w:val="24"/>
        </w:rPr>
        <w:t>а</w:t>
      </w:r>
      <w:r w:rsidRPr="00DB7B64">
        <w:rPr>
          <w:rFonts w:ascii="Times New Roman" w:hAnsi="Times New Roman" w:cs="Times New Roman"/>
          <w:sz w:val="24"/>
          <w:szCs w:val="24"/>
        </w:rPr>
        <w:t xml:space="preserve"> време</w:t>
      </w:r>
      <w:r w:rsidR="006F17DD">
        <w:rPr>
          <w:rFonts w:ascii="Times New Roman" w:hAnsi="Times New Roman" w:cs="Times New Roman"/>
          <w:sz w:val="24"/>
          <w:szCs w:val="24"/>
        </w:rPr>
        <w:t>в</w:t>
      </w:r>
      <w:r w:rsidRPr="00DB7B64">
        <w:rPr>
          <w:rFonts w:ascii="Times New Roman" w:hAnsi="Times New Roman" w:cs="Times New Roman"/>
          <w:sz w:val="24"/>
          <w:szCs w:val="24"/>
        </w:rPr>
        <w:t>о</w:t>
      </w:r>
      <w:r w:rsidR="006F17DD">
        <w:rPr>
          <w:rFonts w:ascii="Times New Roman" w:hAnsi="Times New Roman" w:cs="Times New Roman"/>
          <w:sz w:val="24"/>
          <w:szCs w:val="24"/>
        </w:rPr>
        <w:t xml:space="preserve"> синхрони</w:t>
      </w:r>
      <w:r w:rsidRPr="00DB7B64">
        <w:rPr>
          <w:rFonts w:ascii="Times New Roman" w:hAnsi="Times New Roman" w:cs="Times New Roman"/>
          <w:sz w:val="24"/>
          <w:szCs w:val="24"/>
        </w:rPr>
        <w:t>зирани</w:t>
      </w:r>
      <w:r w:rsidR="006F17DD">
        <w:rPr>
          <w:rFonts w:ascii="Times New Roman" w:hAnsi="Times New Roman" w:cs="Times New Roman"/>
          <w:sz w:val="24"/>
          <w:szCs w:val="24"/>
        </w:rPr>
        <w:t>.</w:t>
      </w:r>
    </w:p>
    <w:p w:rsidR="00CA02B9" w:rsidRDefault="006F17DD" w:rsidP="00DB7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тая причина </w:t>
      </w:r>
      <w:r>
        <w:rPr>
          <w:rFonts w:ascii="Times New Roman" w:hAnsi="Times New Roman" w:cs="Times New Roman"/>
          <w:sz w:val="24"/>
          <w:szCs w:val="24"/>
        </w:rPr>
        <w:t xml:space="preserve">считам, </w:t>
      </w:r>
      <w:r w:rsidR="00DB7B64" w:rsidRPr="00DB7B64">
        <w:rPr>
          <w:rFonts w:ascii="Times New Roman" w:hAnsi="Times New Roman" w:cs="Times New Roman"/>
          <w:sz w:val="24"/>
          <w:szCs w:val="24"/>
        </w:rPr>
        <w:t>че е на</w:t>
      </w:r>
      <w:r>
        <w:rPr>
          <w:rFonts w:ascii="Times New Roman" w:hAnsi="Times New Roman" w:cs="Times New Roman"/>
          <w:sz w:val="24"/>
          <w:szCs w:val="24"/>
        </w:rPr>
        <w:t>лиц</w:t>
      </w:r>
      <w:r w:rsidR="00DB7B64" w:rsidRPr="00DB7B64">
        <w:rPr>
          <w:rFonts w:ascii="Times New Roman" w:hAnsi="Times New Roman" w:cs="Times New Roman"/>
          <w:sz w:val="24"/>
          <w:szCs w:val="24"/>
        </w:rPr>
        <w:t>е наруш</w:t>
      </w:r>
      <w:r>
        <w:rPr>
          <w:rFonts w:ascii="Times New Roman" w:hAnsi="Times New Roman" w:cs="Times New Roman"/>
          <w:sz w:val="24"/>
          <w:szCs w:val="24"/>
        </w:rPr>
        <w:t>ение на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нашите права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DB7B64" w:rsidRPr="00DB7B64">
        <w:rPr>
          <w:rFonts w:ascii="Times New Roman" w:hAnsi="Times New Roman" w:cs="Times New Roman"/>
          <w:sz w:val="24"/>
          <w:szCs w:val="24"/>
        </w:rPr>
        <w:t>да бъде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B7B64" w:rsidRPr="00DB7B64">
        <w:rPr>
          <w:rFonts w:ascii="Times New Roman" w:hAnsi="Times New Roman" w:cs="Times New Roman"/>
          <w:sz w:val="24"/>
          <w:szCs w:val="24"/>
        </w:rPr>
        <w:t>менено това прав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B7B64" w:rsidRPr="00DB7B6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действие на </w:t>
      </w:r>
      <w:r>
        <w:rPr>
          <w:rFonts w:ascii="Times New Roman" w:hAnsi="Times New Roman" w:cs="Times New Roman"/>
          <w:sz w:val="24"/>
          <w:szCs w:val="24"/>
        </w:rPr>
        <w:t xml:space="preserve">възложителя, </w:t>
      </w:r>
      <w:r w:rsidR="00DB7B64" w:rsidRPr="00DB7B64">
        <w:rPr>
          <w:rFonts w:ascii="Times New Roman" w:hAnsi="Times New Roman" w:cs="Times New Roman"/>
          <w:sz w:val="24"/>
          <w:szCs w:val="24"/>
        </w:rPr>
        <w:t>да бъде върната преписката с</w:t>
      </w:r>
      <w:r>
        <w:rPr>
          <w:rFonts w:ascii="Times New Roman" w:hAnsi="Times New Roman" w:cs="Times New Roman"/>
          <w:sz w:val="24"/>
          <w:szCs w:val="24"/>
        </w:rPr>
        <w:t>ъс за</w:t>
      </w:r>
      <w:r w:rsidR="00DB7B64" w:rsidRPr="00DB7B64">
        <w:rPr>
          <w:rFonts w:ascii="Times New Roman" w:hAnsi="Times New Roman" w:cs="Times New Roman"/>
          <w:sz w:val="24"/>
          <w:szCs w:val="24"/>
        </w:rPr>
        <w:t>дължителн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указания и да не се </w:t>
      </w:r>
      <w:r>
        <w:rPr>
          <w:rFonts w:ascii="Times New Roman" w:hAnsi="Times New Roman" w:cs="Times New Roman"/>
          <w:sz w:val="24"/>
          <w:szCs w:val="24"/>
        </w:rPr>
        <w:t>дад</w:t>
      </w:r>
      <w:r w:rsidR="00DB7B64" w:rsidRPr="00DB7B64">
        <w:rPr>
          <w:rFonts w:ascii="Times New Roman" w:hAnsi="Times New Roman" w:cs="Times New Roman"/>
          <w:sz w:val="24"/>
          <w:szCs w:val="24"/>
        </w:rPr>
        <w:t>е възможност да подадем офертата по съответния ред</w:t>
      </w:r>
      <w:r w:rsidR="00CA02B9">
        <w:rPr>
          <w:rFonts w:ascii="Times New Roman" w:hAnsi="Times New Roman" w:cs="Times New Roman"/>
          <w:sz w:val="24"/>
          <w:szCs w:val="24"/>
        </w:rPr>
        <w:t>.</w:t>
      </w:r>
    </w:p>
    <w:p w:rsidR="00CA02B9" w:rsidRDefault="00CA02B9" w:rsidP="00DB7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раз</w:t>
      </w:r>
      <w:r w:rsidR="00DB7B64" w:rsidRPr="00DB7B64">
        <w:rPr>
          <w:rFonts w:ascii="Times New Roman" w:hAnsi="Times New Roman" w:cs="Times New Roman"/>
          <w:sz w:val="24"/>
          <w:szCs w:val="24"/>
        </w:rPr>
        <w:t>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7B64" w:rsidRPr="00DB7B64">
        <w:rPr>
          <w:rFonts w:ascii="Times New Roman" w:hAnsi="Times New Roman" w:cs="Times New Roman"/>
          <w:sz w:val="24"/>
          <w:szCs w:val="24"/>
        </w:rPr>
        <w:t xml:space="preserve"> моля да н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B7B64" w:rsidRPr="00DB7B6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ъдат присъдена платената д. т.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A388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A02B9" w:rsidRDefault="00C46915" w:rsidP="00CA0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CA02B9">
        <w:rPr>
          <w:rFonts w:ascii="Times New Roman" w:hAnsi="Times New Roman" w:cs="Times New Roman"/>
          <w:sz w:val="24"/>
          <w:szCs w:val="24"/>
        </w:rPr>
        <w:t>М</w:t>
      </w:r>
      <w:r w:rsidRPr="00C46915"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CA02B9">
        <w:rPr>
          <w:rFonts w:ascii="Times New Roman" w:hAnsi="Times New Roman" w:cs="Times New Roman"/>
          <w:sz w:val="24"/>
          <w:szCs w:val="24"/>
        </w:rPr>
        <w:t xml:space="preserve"> </w:t>
      </w:r>
      <w:r w:rsidR="00CA02B9" w:rsidRPr="00DB7B64">
        <w:rPr>
          <w:rFonts w:ascii="Times New Roman" w:hAnsi="Times New Roman" w:cs="Times New Roman"/>
          <w:sz w:val="24"/>
          <w:szCs w:val="24"/>
        </w:rPr>
        <w:t xml:space="preserve">по подробно изложени от </w:t>
      </w:r>
      <w:r w:rsidR="00CA02B9">
        <w:rPr>
          <w:rFonts w:ascii="Times New Roman" w:hAnsi="Times New Roman" w:cs="Times New Roman"/>
          <w:sz w:val="24"/>
          <w:szCs w:val="24"/>
        </w:rPr>
        <w:t>на</w:t>
      </w:r>
      <w:r w:rsidR="00CA02B9" w:rsidRPr="00DB7B64">
        <w:rPr>
          <w:rFonts w:ascii="Times New Roman" w:hAnsi="Times New Roman" w:cs="Times New Roman"/>
          <w:sz w:val="24"/>
          <w:szCs w:val="24"/>
        </w:rPr>
        <w:t>с съображения в деп</w:t>
      </w:r>
      <w:r w:rsidR="00CA02B9">
        <w:rPr>
          <w:rFonts w:ascii="Times New Roman" w:hAnsi="Times New Roman" w:cs="Times New Roman"/>
          <w:sz w:val="24"/>
          <w:szCs w:val="24"/>
        </w:rPr>
        <w:t>о</w:t>
      </w:r>
      <w:r w:rsidR="00CA02B9" w:rsidRPr="00DB7B64">
        <w:rPr>
          <w:rFonts w:ascii="Times New Roman" w:hAnsi="Times New Roman" w:cs="Times New Roman"/>
          <w:sz w:val="24"/>
          <w:szCs w:val="24"/>
        </w:rPr>
        <w:t>зи</w:t>
      </w:r>
      <w:r w:rsidR="00CA02B9">
        <w:rPr>
          <w:rFonts w:ascii="Times New Roman" w:hAnsi="Times New Roman" w:cs="Times New Roman"/>
          <w:sz w:val="24"/>
          <w:szCs w:val="24"/>
        </w:rPr>
        <w:t>ра</w:t>
      </w:r>
      <w:r w:rsidR="00CA02B9" w:rsidRPr="00DB7B64">
        <w:rPr>
          <w:rFonts w:ascii="Times New Roman" w:hAnsi="Times New Roman" w:cs="Times New Roman"/>
          <w:sz w:val="24"/>
          <w:szCs w:val="24"/>
        </w:rPr>
        <w:t>ното по делото становище</w:t>
      </w:r>
      <w:r w:rsidR="00CA02B9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CA02B9" w:rsidRPr="00DB7B64">
        <w:rPr>
          <w:rFonts w:ascii="Times New Roman" w:hAnsi="Times New Roman" w:cs="Times New Roman"/>
          <w:sz w:val="24"/>
          <w:szCs w:val="24"/>
        </w:rPr>
        <w:t>да ни бъдат присъдени разноски по списък</w:t>
      </w:r>
      <w:r w:rsidR="00CA02B9">
        <w:rPr>
          <w:rFonts w:ascii="Times New Roman" w:hAnsi="Times New Roman" w:cs="Times New Roman"/>
          <w:sz w:val="24"/>
          <w:szCs w:val="24"/>
        </w:rPr>
        <w:t>,</w:t>
      </w:r>
      <w:r w:rsidR="00CA02B9" w:rsidRPr="00DB7B64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CA02B9">
        <w:rPr>
          <w:rFonts w:ascii="Times New Roman" w:hAnsi="Times New Roman" w:cs="Times New Roman"/>
          <w:sz w:val="24"/>
          <w:szCs w:val="24"/>
        </w:rPr>
        <w:t>м.</w:t>
      </w:r>
    </w:p>
    <w:p w:rsidR="00CA02B9" w:rsidRDefault="00CA02B9" w:rsidP="00CA0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B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2B9" w:rsidRDefault="00CA02B9" w:rsidP="00CA0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К.:</w:t>
      </w:r>
    </w:p>
    <w:p w:rsidR="00CA02B9" w:rsidRDefault="00CA02B9" w:rsidP="00CA0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7B64">
        <w:rPr>
          <w:rFonts w:ascii="Times New Roman" w:hAnsi="Times New Roman" w:cs="Times New Roman"/>
          <w:sz w:val="24"/>
          <w:szCs w:val="24"/>
        </w:rPr>
        <w:t>Възразявам за прекомерност на претендираното адв.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02B9" w:rsidRDefault="00CA02B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02B9" w:rsidRDefault="00CA02B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02B9" w:rsidRPr="00C46915" w:rsidRDefault="00CA02B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A02B9" w:rsidRPr="00C46915" w:rsidRDefault="00CA02B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A12" w:rsidRDefault="000B6A12">
      <w:pPr>
        <w:spacing w:after="0" w:line="240" w:lineRule="auto"/>
      </w:pPr>
      <w:r>
        <w:separator/>
      </w:r>
    </w:p>
  </w:endnote>
  <w:endnote w:type="continuationSeparator" w:id="0">
    <w:p w:rsidR="000B6A12" w:rsidRDefault="000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02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B6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A12" w:rsidRDefault="000B6A12">
      <w:pPr>
        <w:spacing w:after="0" w:line="240" w:lineRule="auto"/>
      </w:pPr>
      <w:r>
        <w:separator/>
      </w:r>
    </w:p>
  </w:footnote>
  <w:footnote w:type="continuationSeparator" w:id="0">
    <w:p w:rsidR="000B6A12" w:rsidRDefault="000B6A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21A8A"/>
    <w:rsid w:val="000304C5"/>
    <w:rsid w:val="00033717"/>
    <w:rsid w:val="0004339F"/>
    <w:rsid w:val="00055DD8"/>
    <w:rsid w:val="0005678A"/>
    <w:rsid w:val="00075FFD"/>
    <w:rsid w:val="00082F27"/>
    <w:rsid w:val="00092CE1"/>
    <w:rsid w:val="000968B1"/>
    <w:rsid w:val="000A207F"/>
    <w:rsid w:val="000B6A12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6A4C"/>
    <w:rsid w:val="00442E16"/>
    <w:rsid w:val="0045111B"/>
    <w:rsid w:val="0046157F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17DD"/>
    <w:rsid w:val="006F7E5B"/>
    <w:rsid w:val="00705E2F"/>
    <w:rsid w:val="00716459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A02B9"/>
    <w:rsid w:val="00CA46AF"/>
    <w:rsid w:val="00CC25B6"/>
    <w:rsid w:val="00CF0DB9"/>
    <w:rsid w:val="00D225B6"/>
    <w:rsid w:val="00D26B16"/>
    <w:rsid w:val="00D32E08"/>
    <w:rsid w:val="00D45510"/>
    <w:rsid w:val="00D51ABF"/>
    <w:rsid w:val="00D631DE"/>
    <w:rsid w:val="00D836FF"/>
    <w:rsid w:val="00DA1A3A"/>
    <w:rsid w:val="00DA1E82"/>
    <w:rsid w:val="00DA6544"/>
    <w:rsid w:val="00DA716C"/>
    <w:rsid w:val="00DB20E9"/>
    <w:rsid w:val="00DB2DE2"/>
    <w:rsid w:val="00DB7B64"/>
    <w:rsid w:val="00DE1C0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388B"/>
    <w:rsid w:val="00EA5D3C"/>
    <w:rsid w:val="00F02984"/>
    <w:rsid w:val="00F03213"/>
    <w:rsid w:val="00F1080D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  <w:rsid w:val="00FC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940B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681</Words>
  <Characters>3886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2024-11-01T08:04:00Z</dcterms:modified>
</cp:coreProperties>
</file>